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93FE433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9E7090">
        <w:rPr>
          <w:b/>
          <w:bCs/>
        </w:rPr>
        <w:t xml:space="preserve">Fourniture et gestion-vente d’objets promotionnels </w:t>
      </w:r>
      <w:r w:rsidR="00ED79DE" w:rsidRPr="00ED79DE">
        <w:rPr>
          <w:b/>
          <w:bCs/>
        </w:rPr>
        <w:t xml:space="preserve">- </w:t>
      </w:r>
      <w:r w:rsidR="00751B78">
        <w:rPr>
          <w:b/>
          <w:bCs/>
        </w:rPr>
        <w:t>202</w:t>
      </w:r>
      <w:r w:rsidR="009E7090">
        <w:rPr>
          <w:b/>
          <w:bCs/>
        </w:rPr>
        <w:t>55086</w:t>
      </w:r>
      <w:r w:rsidR="004E0B61">
        <w:t xml:space="preserve"> à ne pas être en position de conflit d’intérêt et ce pour toute la durée du marché conformément à l’article </w:t>
      </w:r>
      <w:r w:rsidR="009E7090">
        <w:t>7</w:t>
      </w:r>
      <w:r w:rsidR="00ED79DE">
        <w:t>.</w:t>
      </w:r>
      <w:r w:rsidR="009E7090">
        <w:t>7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649E3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D322D"/>
    <w:rsid w:val="009E7090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44AF0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Lebris, Sandra</cp:lastModifiedBy>
  <cp:revision>6</cp:revision>
  <cp:lastPrinted>2023-03-21T17:01:00Z</cp:lastPrinted>
  <dcterms:created xsi:type="dcterms:W3CDTF">2025-01-13T10:03:00Z</dcterms:created>
  <dcterms:modified xsi:type="dcterms:W3CDTF">2025-06-16T15:11:00Z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